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0CB" w:rsidRPr="00F010CB" w:rsidRDefault="00F010CB" w:rsidP="00F010CB">
      <w:pPr>
        <w:keepNext/>
        <w:tabs>
          <w:tab w:val="right" w:pos="802"/>
        </w:tabs>
        <w:spacing w:after="0" w:line="240" w:lineRule="auto"/>
        <w:jc w:val="center"/>
        <w:outlineLvl w:val="0"/>
        <w:rPr>
          <w:rFonts w:ascii="Arial" w:eastAsia="Times New Roman" w:hAnsi="Arial" w:cs="Times New Roman"/>
          <w:b/>
          <w:sz w:val="20"/>
          <w:szCs w:val="20"/>
        </w:rPr>
      </w:pPr>
      <w:r w:rsidRPr="00F010CB">
        <w:rPr>
          <w:rFonts w:ascii="Arial" w:eastAsia="Times New Roman" w:hAnsi="Arial" w:cs="Times New Roman"/>
          <w:b/>
          <w:szCs w:val="24"/>
        </w:rPr>
        <w:t>RULE 12-</w:t>
      </w:r>
    </w:p>
    <w:p w:rsidR="00F010CB" w:rsidRPr="00F010CB" w:rsidRDefault="00F010CB" w:rsidP="00F010CB">
      <w:pPr>
        <w:tabs>
          <w:tab w:val="right" w:pos="802"/>
        </w:tabs>
        <w:spacing w:after="0" w:line="240" w:lineRule="auto"/>
        <w:jc w:val="center"/>
        <w:rPr>
          <w:rFonts w:ascii="Arial" w:eastAsia="Times New Roman" w:hAnsi="Arial" w:cs="Times New Roman"/>
          <w:b/>
          <w:sz w:val="20"/>
          <w:szCs w:val="20"/>
          <w:u w:val="single"/>
        </w:rPr>
      </w:pPr>
      <w:r w:rsidRPr="00F010CB">
        <w:rPr>
          <w:rFonts w:ascii="Arial" w:eastAsia="Times New Roman" w:hAnsi="Arial" w:cs="Times New Roman"/>
          <w:b/>
          <w:szCs w:val="24"/>
          <w:u w:val="single"/>
        </w:rPr>
        <w:t>SHORT TURNAROUND SERVICE</w:t>
      </w:r>
    </w:p>
    <w:p w:rsidR="00F010CB" w:rsidRPr="00F010CB" w:rsidRDefault="00F010CB" w:rsidP="00F010CB">
      <w:pPr>
        <w:tabs>
          <w:tab w:val="right" w:pos="2332"/>
        </w:tabs>
        <w:spacing w:after="0" w:line="240" w:lineRule="auto"/>
        <w:rPr>
          <w:rFonts w:ascii="Arial" w:eastAsia="Times New Roman" w:hAnsi="Arial" w:cs="Times New Roman"/>
          <w:sz w:val="20"/>
          <w:szCs w:val="20"/>
        </w:rPr>
      </w:pPr>
    </w:p>
    <w:p w:rsidR="00F010CB" w:rsidRPr="00F010CB" w:rsidRDefault="00F010CB" w:rsidP="00F010CB">
      <w:pPr>
        <w:spacing w:after="0" w:line="240" w:lineRule="auto"/>
        <w:ind w:firstLine="465"/>
        <w:rPr>
          <w:rFonts w:ascii="Arial" w:eastAsia="Times New Roman" w:hAnsi="Arial" w:cs="Times New Roman"/>
          <w:sz w:val="20"/>
          <w:szCs w:val="20"/>
        </w:rPr>
      </w:pPr>
      <w:r w:rsidRPr="00F010CB">
        <w:rPr>
          <w:rFonts w:ascii="Arial" w:eastAsia="Times New Roman" w:hAnsi="Arial" w:cs="Times New Roman"/>
          <w:b/>
          <w:szCs w:val="24"/>
        </w:rPr>
        <w:t>(a)</w:t>
      </w:r>
      <w:r w:rsidRPr="00F010CB">
        <w:rPr>
          <w:rFonts w:ascii="Arial" w:eastAsia="Times New Roman" w:hAnsi="Arial" w:cs="Times New Roman"/>
          <w:szCs w:val="24"/>
        </w:rPr>
        <w:t xml:space="preserve"> Trainmen in pool or irregular freight service may be called to make short trips or turnarounds, with the understanding that one or more turnaround trips may be started out of the same terminal and paid actual miles with a minimum of 100 miles for a day; provided: (1) that the mileage of all the trips does not exceed 100 miles; (2) that the distance run from the terminal to the turning point does not exceed 25 miles; and (3) that trainmen shall not be required to begin work on a succeeding trip out of the Initial terminal after having been on duty eight consecutive hours, except as a new day, subject to the first</w:t>
      </w:r>
      <w:r w:rsidRPr="00F010CB">
        <w:rPr>
          <w:rFonts w:ascii="Arial" w:eastAsia="Times New Roman" w:hAnsi="Arial" w:cs="Times New Roman"/>
          <w:szCs w:val="24"/>
        </w:rPr>
        <w:noBreakHyphen/>
      </w:r>
      <w:proofErr w:type="spellStart"/>
      <w:r w:rsidRPr="00F010CB">
        <w:rPr>
          <w:rFonts w:ascii="Arial" w:eastAsia="Times New Roman" w:hAnsi="Arial" w:cs="Times New Roman"/>
          <w:szCs w:val="24"/>
        </w:rPr>
        <w:t>in</w:t>
      </w:r>
      <w:proofErr w:type="spellEnd"/>
      <w:r w:rsidRPr="00F010CB">
        <w:rPr>
          <w:rFonts w:ascii="Arial" w:eastAsia="Times New Roman" w:hAnsi="Arial" w:cs="Times New Roman"/>
          <w:szCs w:val="24"/>
        </w:rPr>
        <w:t xml:space="preserve"> first</w:t>
      </w:r>
      <w:r w:rsidRPr="00F010CB">
        <w:rPr>
          <w:rFonts w:ascii="Arial" w:eastAsia="Times New Roman" w:hAnsi="Arial" w:cs="Times New Roman"/>
          <w:szCs w:val="24"/>
        </w:rPr>
        <w:noBreakHyphen/>
      </w:r>
      <w:proofErr w:type="spellStart"/>
      <w:r w:rsidRPr="00F010CB">
        <w:rPr>
          <w:rFonts w:ascii="Arial" w:eastAsia="Times New Roman" w:hAnsi="Arial" w:cs="Times New Roman"/>
          <w:szCs w:val="24"/>
        </w:rPr>
        <w:t>out</w:t>
      </w:r>
      <w:proofErr w:type="spellEnd"/>
      <w:r w:rsidRPr="00F010CB">
        <w:rPr>
          <w:rFonts w:ascii="Arial" w:eastAsia="Times New Roman" w:hAnsi="Arial" w:cs="Times New Roman"/>
          <w:szCs w:val="24"/>
        </w:rPr>
        <w:t xml:space="preserve"> rule or practice.</w:t>
      </w:r>
    </w:p>
    <w:p w:rsidR="00F010CB" w:rsidRPr="00F010CB" w:rsidRDefault="00F010CB" w:rsidP="00F010CB">
      <w:pPr>
        <w:spacing w:after="0" w:line="240" w:lineRule="auto"/>
        <w:rPr>
          <w:rFonts w:ascii="Arial" w:eastAsia="Times New Roman" w:hAnsi="Arial" w:cs="Times New Roman"/>
          <w:sz w:val="20"/>
          <w:szCs w:val="20"/>
        </w:rPr>
      </w:pPr>
    </w:p>
    <w:p w:rsidR="00F010CB" w:rsidRPr="00F010CB" w:rsidRDefault="00F010CB" w:rsidP="00F010CB">
      <w:pPr>
        <w:spacing w:after="0" w:line="240" w:lineRule="auto"/>
        <w:ind w:firstLine="465"/>
        <w:rPr>
          <w:rFonts w:ascii="Arial" w:eastAsia="Times New Roman" w:hAnsi="Arial" w:cs="Times New Roman"/>
          <w:sz w:val="20"/>
          <w:szCs w:val="20"/>
        </w:rPr>
      </w:pPr>
      <w:r w:rsidRPr="00F010CB">
        <w:rPr>
          <w:rFonts w:ascii="Arial" w:eastAsia="Times New Roman" w:hAnsi="Arial" w:cs="Times New Roman"/>
          <w:szCs w:val="24"/>
        </w:rPr>
        <w:t>This rule will not permit the running of crews through terminals on to districts where they are not assigned, when crews of that district are available.</w:t>
      </w:r>
    </w:p>
    <w:p w:rsidR="00F010CB" w:rsidRPr="00F010CB" w:rsidRDefault="00F010CB" w:rsidP="00F010CB">
      <w:pPr>
        <w:spacing w:after="0" w:line="240" w:lineRule="auto"/>
        <w:rPr>
          <w:rFonts w:ascii="Arial" w:eastAsia="Times New Roman" w:hAnsi="Arial" w:cs="Times New Roman"/>
          <w:sz w:val="20"/>
          <w:szCs w:val="20"/>
        </w:rPr>
      </w:pPr>
    </w:p>
    <w:p w:rsidR="00F010CB" w:rsidRPr="00F010CB" w:rsidRDefault="00F010CB" w:rsidP="00F010CB">
      <w:pPr>
        <w:spacing w:after="0" w:line="240" w:lineRule="auto"/>
        <w:ind w:firstLine="465"/>
        <w:rPr>
          <w:rFonts w:ascii="Arial" w:eastAsia="Times New Roman" w:hAnsi="Arial" w:cs="Times New Roman"/>
          <w:sz w:val="20"/>
          <w:szCs w:val="20"/>
        </w:rPr>
      </w:pPr>
      <w:r w:rsidRPr="00F010CB">
        <w:rPr>
          <w:rFonts w:ascii="Arial" w:eastAsia="Times New Roman" w:hAnsi="Arial" w:cs="Times New Roman"/>
          <w:b/>
          <w:szCs w:val="24"/>
        </w:rPr>
        <w:t>(b)</w:t>
      </w:r>
      <w:r w:rsidRPr="00F010CB">
        <w:rPr>
          <w:rFonts w:ascii="Arial" w:eastAsia="Times New Roman" w:hAnsi="Arial" w:cs="Times New Roman"/>
          <w:szCs w:val="24"/>
        </w:rPr>
        <w:t xml:space="preserve"> At the away</w:t>
      </w:r>
      <w:r w:rsidRPr="00F010CB">
        <w:rPr>
          <w:rFonts w:ascii="Arial" w:eastAsia="Times New Roman" w:hAnsi="Arial" w:cs="Times New Roman"/>
          <w:szCs w:val="24"/>
        </w:rPr>
        <w:noBreakHyphen/>
      </w:r>
      <w:proofErr w:type="spellStart"/>
      <w:r w:rsidRPr="00F010CB">
        <w:rPr>
          <w:rFonts w:ascii="Arial" w:eastAsia="Times New Roman" w:hAnsi="Arial" w:cs="Times New Roman"/>
          <w:szCs w:val="24"/>
        </w:rPr>
        <w:t>from</w:t>
      </w:r>
      <w:proofErr w:type="spellEnd"/>
      <w:r w:rsidRPr="00F010CB">
        <w:rPr>
          <w:rFonts w:ascii="Arial" w:eastAsia="Times New Roman" w:hAnsi="Arial" w:cs="Times New Roman"/>
          <w:szCs w:val="24"/>
        </w:rPr>
        <w:noBreakHyphen/>
      </w:r>
      <w:proofErr w:type="spellStart"/>
      <w:r w:rsidRPr="00F010CB">
        <w:rPr>
          <w:rFonts w:ascii="Arial" w:eastAsia="Times New Roman" w:hAnsi="Arial" w:cs="Times New Roman"/>
          <w:szCs w:val="24"/>
        </w:rPr>
        <w:t>home</w:t>
      </w:r>
      <w:proofErr w:type="spellEnd"/>
      <w:r w:rsidRPr="00F010CB">
        <w:rPr>
          <w:rFonts w:ascii="Arial" w:eastAsia="Times New Roman" w:hAnsi="Arial" w:cs="Times New Roman"/>
          <w:szCs w:val="24"/>
        </w:rPr>
        <w:t xml:space="preserve"> terminal, a crew in pool freight service used for one turnaround trip under paragraph (a) shall not be used for successive trips In turnaround service, if other pool freight crews are available.</w:t>
      </w:r>
    </w:p>
    <w:p w:rsidR="00F010CB" w:rsidRPr="00F010CB" w:rsidRDefault="00F010CB" w:rsidP="00F010CB">
      <w:pPr>
        <w:spacing w:after="0" w:line="240" w:lineRule="auto"/>
        <w:rPr>
          <w:rFonts w:ascii="Arial" w:eastAsia="Times New Roman" w:hAnsi="Arial" w:cs="Times New Roman"/>
          <w:sz w:val="20"/>
          <w:szCs w:val="20"/>
        </w:rPr>
      </w:pPr>
    </w:p>
    <w:p w:rsidR="00F010CB" w:rsidRPr="00F010CB" w:rsidRDefault="00F010CB" w:rsidP="00F010CB">
      <w:pPr>
        <w:spacing w:after="0" w:line="240" w:lineRule="auto"/>
        <w:ind w:firstLine="465"/>
        <w:rPr>
          <w:rFonts w:ascii="Arial" w:eastAsia="Times New Roman" w:hAnsi="Arial" w:cs="Times New Roman"/>
          <w:sz w:val="20"/>
          <w:szCs w:val="20"/>
        </w:rPr>
      </w:pPr>
      <w:r w:rsidRPr="00F010CB">
        <w:rPr>
          <w:rFonts w:ascii="Arial" w:eastAsia="Times New Roman" w:hAnsi="Arial" w:cs="Times New Roman"/>
          <w:b/>
          <w:szCs w:val="24"/>
        </w:rPr>
        <w:t>(c)</w:t>
      </w:r>
      <w:r w:rsidRPr="00F010CB">
        <w:rPr>
          <w:rFonts w:ascii="Arial" w:eastAsia="Times New Roman" w:hAnsi="Arial" w:cs="Times New Roman"/>
          <w:szCs w:val="24"/>
        </w:rPr>
        <w:t xml:space="preserve"> A crew in pool freight service who has made one trip in turnaround service under paragraph (b) shall be placed first out, arriving time to govern, upon completion of the turnaround trip and will not, if other pool freight crews are available, be used for a second turnaround trip but shall hold their first</w:t>
      </w:r>
      <w:r w:rsidRPr="00F010CB">
        <w:rPr>
          <w:rFonts w:ascii="Arial" w:eastAsia="Times New Roman" w:hAnsi="Arial" w:cs="Times New Roman"/>
          <w:szCs w:val="24"/>
        </w:rPr>
        <w:noBreakHyphen/>
      </w:r>
      <w:proofErr w:type="spellStart"/>
      <w:r w:rsidRPr="00F010CB">
        <w:rPr>
          <w:rFonts w:ascii="Arial" w:eastAsia="Times New Roman" w:hAnsi="Arial" w:cs="Times New Roman"/>
          <w:szCs w:val="24"/>
        </w:rPr>
        <w:t>out</w:t>
      </w:r>
      <w:proofErr w:type="spellEnd"/>
      <w:r w:rsidRPr="00F010CB">
        <w:rPr>
          <w:rFonts w:ascii="Arial" w:eastAsia="Times New Roman" w:hAnsi="Arial" w:cs="Times New Roman"/>
          <w:szCs w:val="24"/>
        </w:rPr>
        <w:t xml:space="preserve"> position and shall next be used in straightaway service to their home terminal. Available pool freight crew holding subsequent turn on the pool freight board at the away</w:t>
      </w:r>
      <w:r w:rsidRPr="00F010CB">
        <w:rPr>
          <w:rFonts w:ascii="Arial" w:eastAsia="Times New Roman" w:hAnsi="Arial" w:cs="Times New Roman"/>
          <w:szCs w:val="24"/>
        </w:rPr>
        <w:noBreakHyphen/>
      </w:r>
      <w:proofErr w:type="spellStart"/>
      <w:r w:rsidRPr="00F010CB">
        <w:rPr>
          <w:rFonts w:ascii="Arial" w:eastAsia="Times New Roman" w:hAnsi="Arial" w:cs="Times New Roman"/>
          <w:szCs w:val="24"/>
        </w:rPr>
        <w:t>from</w:t>
      </w:r>
      <w:proofErr w:type="spellEnd"/>
      <w:r w:rsidRPr="00F010CB">
        <w:rPr>
          <w:rFonts w:ascii="Arial" w:eastAsia="Times New Roman" w:hAnsi="Arial" w:cs="Times New Roman"/>
          <w:szCs w:val="24"/>
        </w:rPr>
        <w:noBreakHyphen/>
      </w:r>
      <w:proofErr w:type="spellStart"/>
      <w:r w:rsidRPr="00F010CB">
        <w:rPr>
          <w:rFonts w:ascii="Arial" w:eastAsia="Times New Roman" w:hAnsi="Arial" w:cs="Times New Roman"/>
          <w:szCs w:val="24"/>
        </w:rPr>
        <w:t>home</w:t>
      </w:r>
      <w:proofErr w:type="spellEnd"/>
      <w:r w:rsidRPr="00F010CB">
        <w:rPr>
          <w:rFonts w:ascii="Arial" w:eastAsia="Times New Roman" w:hAnsi="Arial" w:cs="Times New Roman"/>
          <w:szCs w:val="24"/>
        </w:rPr>
        <w:t xml:space="preserve"> terminal will be used for such turnaround trip. Availability of pool freight crews for use in straightaway service out of their away-from</w:t>
      </w:r>
      <w:r w:rsidRPr="00F010CB">
        <w:rPr>
          <w:rFonts w:ascii="Arial" w:eastAsia="Times New Roman" w:hAnsi="Arial" w:cs="Times New Roman"/>
          <w:szCs w:val="24"/>
        </w:rPr>
        <w:noBreakHyphen/>
      </w:r>
      <w:proofErr w:type="spellStart"/>
      <w:r w:rsidRPr="00F010CB">
        <w:rPr>
          <w:rFonts w:ascii="Arial" w:eastAsia="Times New Roman" w:hAnsi="Arial" w:cs="Times New Roman"/>
          <w:szCs w:val="24"/>
        </w:rPr>
        <w:t>home</w:t>
      </w:r>
      <w:proofErr w:type="spellEnd"/>
      <w:r w:rsidRPr="00F010CB">
        <w:rPr>
          <w:rFonts w:ascii="Arial" w:eastAsia="Times New Roman" w:hAnsi="Arial" w:cs="Times New Roman"/>
          <w:szCs w:val="24"/>
        </w:rPr>
        <w:t xml:space="preserve"> terminal to their home terminal shall be governed by the provisions of Rule 38.</w:t>
      </w:r>
    </w:p>
    <w:p w:rsidR="00F010CB" w:rsidRPr="00F010CB" w:rsidRDefault="00F010CB" w:rsidP="00F010CB">
      <w:pPr>
        <w:spacing w:after="0" w:line="240" w:lineRule="auto"/>
        <w:rPr>
          <w:rFonts w:ascii="Arial" w:eastAsia="Times New Roman" w:hAnsi="Arial" w:cs="Times New Roman"/>
          <w:sz w:val="20"/>
          <w:szCs w:val="20"/>
        </w:rPr>
      </w:pPr>
    </w:p>
    <w:p w:rsidR="00F010CB" w:rsidRPr="00F010CB" w:rsidRDefault="00F010CB" w:rsidP="00F010CB">
      <w:pPr>
        <w:spacing w:after="0" w:line="240" w:lineRule="auto"/>
        <w:rPr>
          <w:rFonts w:ascii="Arial" w:eastAsia="Times New Roman" w:hAnsi="Arial" w:cs="Times New Roman"/>
          <w:sz w:val="20"/>
          <w:szCs w:val="20"/>
        </w:rPr>
      </w:pPr>
      <w:r w:rsidRPr="00F010CB">
        <w:rPr>
          <w:rFonts w:ascii="Arial" w:eastAsia="Times New Roman" w:hAnsi="Arial" w:cs="Times New Roman"/>
          <w:b/>
          <w:szCs w:val="24"/>
          <w:u w:val="single"/>
        </w:rPr>
        <w:t>NOTE:</w:t>
      </w:r>
      <w:r w:rsidRPr="00F010CB">
        <w:rPr>
          <w:rFonts w:ascii="Arial" w:eastAsia="Times New Roman" w:hAnsi="Arial" w:cs="Times New Roman"/>
          <w:szCs w:val="24"/>
          <w:u w:val="single"/>
        </w:rPr>
        <w:t xml:space="preserve"> </w:t>
      </w:r>
      <w:r w:rsidRPr="00F010CB">
        <w:rPr>
          <w:rFonts w:ascii="Arial" w:eastAsia="Times New Roman" w:hAnsi="Arial" w:cs="Times New Roman"/>
          <w:szCs w:val="24"/>
        </w:rPr>
        <w:t>In the application of paragraph (c), it is understood that pool crews called to make short trips out of the away</w:t>
      </w:r>
      <w:r w:rsidRPr="00F010CB">
        <w:rPr>
          <w:rFonts w:ascii="Arial" w:eastAsia="Times New Roman" w:hAnsi="Arial" w:cs="Times New Roman"/>
          <w:szCs w:val="24"/>
        </w:rPr>
        <w:noBreakHyphen/>
      </w:r>
      <w:proofErr w:type="spellStart"/>
      <w:r w:rsidRPr="00F010CB">
        <w:rPr>
          <w:rFonts w:ascii="Arial" w:eastAsia="Times New Roman" w:hAnsi="Arial" w:cs="Times New Roman"/>
          <w:szCs w:val="24"/>
        </w:rPr>
        <w:t>from</w:t>
      </w:r>
      <w:proofErr w:type="spellEnd"/>
      <w:r w:rsidRPr="00F010CB">
        <w:rPr>
          <w:rFonts w:ascii="Arial" w:eastAsia="Times New Roman" w:hAnsi="Arial" w:cs="Times New Roman"/>
          <w:szCs w:val="24"/>
        </w:rPr>
        <w:noBreakHyphen/>
      </w:r>
      <w:proofErr w:type="spellStart"/>
      <w:r w:rsidRPr="00F010CB">
        <w:rPr>
          <w:rFonts w:ascii="Arial" w:eastAsia="Times New Roman" w:hAnsi="Arial" w:cs="Times New Roman"/>
          <w:szCs w:val="24"/>
        </w:rPr>
        <w:t>home</w:t>
      </w:r>
      <w:proofErr w:type="spellEnd"/>
      <w:r w:rsidRPr="00F010CB">
        <w:rPr>
          <w:rFonts w:ascii="Arial" w:eastAsia="Times New Roman" w:hAnsi="Arial" w:cs="Times New Roman"/>
          <w:szCs w:val="24"/>
        </w:rPr>
        <w:t xml:space="preserve"> terminal under paragraph (b) shall be deemed as having made only one turnaround trip notwithstanding that more than one turnaround trip was started out of the sane away</w:t>
      </w:r>
      <w:r w:rsidRPr="00F010CB">
        <w:rPr>
          <w:rFonts w:ascii="Arial" w:eastAsia="Times New Roman" w:hAnsi="Arial" w:cs="Times New Roman"/>
          <w:szCs w:val="24"/>
        </w:rPr>
        <w:noBreakHyphen/>
      </w:r>
      <w:proofErr w:type="spellStart"/>
      <w:r w:rsidRPr="00F010CB">
        <w:rPr>
          <w:rFonts w:ascii="Arial" w:eastAsia="Times New Roman" w:hAnsi="Arial" w:cs="Times New Roman"/>
          <w:szCs w:val="24"/>
        </w:rPr>
        <w:t>from</w:t>
      </w:r>
      <w:proofErr w:type="spellEnd"/>
      <w:r w:rsidRPr="00F010CB">
        <w:rPr>
          <w:rFonts w:ascii="Arial" w:eastAsia="Times New Roman" w:hAnsi="Arial" w:cs="Times New Roman"/>
          <w:szCs w:val="24"/>
        </w:rPr>
        <w:noBreakHyphen/>
      </w:r>
      <w:proofErr w:type="spellStart"/>
      <w:r w:rsidRPr="00F010CB">
        <w:rPr>
          <w:rFonts w:ascii="Arial" w:eastAsia="Times New Roman" w:hAnsi="Arial" w:cs="Times New Roman"/>
          <w:szCs w:val="24"/>
        </w:rPr>
        <w:t>home</w:t>
      </w:r>
      <w:proofErr w:type="spellEnd"/>
      <w:r w:rsidRPr="00F010CB">
        <w:rPr>
          <w:rFonts w:ascii="Arial" w:eastAsia="Times New Roman" w:hAnsi="Arial" w:cs="Times New Roman"/>
          <w:szCs w:val="24"/>
        </w:rPr>
        <w:t xml:space="preserve"> terminal point.</w:t>
      </w:r>
    </w:p>
    <w:p w:rsidR="00F010CB" w:rsidRPr="00F010CB" w:rsidRDefault="00F010CB" w:rsidP="00F010CB">
      <w:pPr>
        <w:spacing w:after="0" w:line="240" w:lineRule="auto"/>
        <w:rPr>
          <w:rFonts w:ascii="Arial" w:eastAsia="Times New Roman" w:hAnsi="Arial" w:cs="Times New Roman"/>
          <w:sz w:val="20"/>
          <w:szCs w:val="20"/>
        </w:rPr>
      </w:pPr>
    </w:p>
    <w:p w:rsidR="00F010CB" w:rsidRPr="00F010CB" w:rsidRDefault="00F010CB" w:rsidP="00F010CB">
      <w:pPr>
        <w:tabs>
          <w:tab w:val="left" w:pos="945"/>
        </w:tabs>
        <w:spacing w:after="0" w:line="240" w:lineRule="auto"/>
        <w:ind w:firstLine="480"/>
        <w:rPr>
          <w:rFonts w:ascii="Arial" w:eastAsia="Times New Roman" w:hAnsi="Arial" w:cs="Times New Roman"/>
          <w:sz w:val="20"/>
          <w:szCs w:val="20"/>
        </w:rPr>
      </w:pPr>
      <w:r w:rsidRPr="00F010CB">
        <w:rPr>
          <w:rFonts w:ascii="Arial" w:eastAsia="Times New Roman" w:hAnsi="Arial" w:cs="Times New Roman"/>
          <w:b/>
          <w:szCs w:val="24"/>
        </w:rPr>
        <w:t xml:space="preserve">(d) </w:t>
      </w:r>
      <w:r w:rsidRPr="00F010CB">
        <w:rPr>
          <w:rFonts w:ascii="Arial" w:eastAsia="Times New Roman" w:hAnsi="Arial" w:cs="Times New Roman"/>
          <w:szCs w:val="24"/>
        </w:rPr>
        <w:t>Insofar as this rule applies to the operations described in paragraphs (b) and (c), the first</w:t>
      </w:r>
      <w:r w:rsidRPr="00F010CB">
        <w:rPr>
          <w:rFonts w:ascii="Arial" w:eastAsia="Times New Roman" w:hAnsi="Arial" w:cs="Times New Roman"/>
          <w:szCs w:val="24"/>
        </w:rPr>
        <w:noBreakHyphen/>
      </w:r>
      <w:proofErr w:type="spellStart"/>
      <w:r w:rsidRPr="00F010CB">
        <w:rPr>
          <w:rFonts w:ascii="Arial" w:eastAsia="Times New Roman" w:hAnsi="Arial" w:cs="Times New Roman"/>
          <w:szCs w:val="24"/>
        </w:rPr>
        <w:t>in</w:t>
      </w:r>
      <w:proofErr w:type="spellEnd"/>
      <w:r w:rsidRPr="00F010CB">
        <w:rPr>
          <w:rFonts w:ascii="Arial" w:eastAsia="Times New Roman" w:hAnsi="Arial" w:cs="Times New Roman"/>
          <w:szCs w:val="24"/>
        </w:rPr>
        <w:t>, first</w:t>
      </w:r>
      <w:r w:rsidRPr="00F010CB">
        <w:rPr>
          <w:rFonts w:ascii="Arial" w:eastAsia="Times New Roman" w:hAnsi="Arial" w:cs="Times New Roman"/>
          <w:szCs w:val="24"/>
        </w:rPr>
        <w:noBreakHyphen/>
      </w:r>
      <w:proofErr w:type="spellStart"/>
      <w:r w:rsidRPr="00F010CB">
        <w:rPr>
          <w:rFonts w:ascii="Arial" w:eastAsia="Times New Roman" w:hAnsi="Arial" w:cs="Times New Roman"/>
          <w:szCs w:val="24"/>
        </w:rPr>
        <w:t>out</w:t>
      </w:r>
      <w:proofErr w:type="spellEnd"/>
      <w:r w:rsidRPr="00F010CB">
        <w:rPr>
          <w:rFonts w:ascii="Arial" w:eastAsia="Times New Roman" w:hAnsi="Arial" w:cs="Times New Roman"/>
          <w:szCs w:val="24"/>
        </w:rPr>
        <w:t xml:space="preserve"> provisions shall not apply and the penalty provisions thereof for not being called in turn shall, likewise, not apply. The provisions of Rule 38 shall, nonetheless, apply when employees not fully rested are held for rest.</w:t>
      </w:r>
    </w:p>
    <w:p w:rsidR="00F010CB" w:rsidRPr="00F010CB" w:rsidRDefault="00F010CB" w:rsidP="00F010CB">
      <w:pPr>
        <w:tabs>
          <w:tab w:val="left" w:pos="945"/>
        </w:tabs>
        <w:spacing w:after="0" w:line="240" w:lineRule="auto"/>
        <w:rPr>
          <w:rFonts w:ascii="Arial" w:eastAsia="Times New Roman" w:hAnsi="Arial" w:cs="Times New Roman"/>
          <w:sz w:val="20"/>
          <w:szCs w:val="20"/>
        </w:rPr>
      </w:pPr>
    </w:p>
    <w:p w:rsidR="00F010CB" w:rsidRPr="00F010CB" w:rsidRDefault="00F010CB" w:rsidP="00F010CB">
      <w:pPr>
        <w:spacing w:after="0" w:line="240" w:lineRule="auto"/>
        <w:rPr>
          <w:rFonts w:ascii="Arial" w:eastAsia="Times New Roman" w:hAnsi="Arial" w:cs="Times New Roman"/>
          <w:szCs w:val="24"/>
        </w:rPr>
      </w:pPr>
      <w:r w:rsidRPr="00F010CB">
        <w:rPr>
          <w:rFonts w:ascii="Arial" w:eastAsia="Times New Roman" w:hAnsi="Arial" w:cs="Times New Roman"/>
          <w:b/>
          <w:szCs w:val="24"/>
        </w:rPr>
        <w:t xml:space="preserve">(e) </w:t>
      </w:r>
      <w:r w:rsidRPr="00F010CB">
        <w:rPr>
          <w:rFonts w:ascii="Arial" w:eastAsia="Times New Roman" w:hAnsi="Arial" w:cs="Times New Roman"/>
          <w:szCs w:val="24"/>
        </w:rPr>
        <w:t xml:space="preserve">Crews in Interdivisional service in the territory between Hinkle and </w:t>
      </w:r>
      <w:proofErr w:type="spellStart"/>
      <w:r w:rsidRPr="00F010CB">
        <w:rPr>
          <w:rFonts w:ascii="Arial" w:eastAsia="Times New Roman" w:hAnsi="Arial" w:cs="Times New Roman"/>
          <w:szCs w:val="24"/>
        </w:rPr>
        <w:t>Albina</w:t>
      </w:r>
      <w:proofErr w:type="spellEnd"/>
      <w:r w:rsidRPr="00F010CB">
        <w:rPr>
          <w:rFonts w:ascii="Arial" w:eastAsia="Times New Roman" w:hAnsi="Arial" w:cs="Times New Roman"/>
          <w:szCs w:val="24"/>
        </w:rPr>
        <w:t xml:space="preserve"> only, used in short turnaround service, shall be governed by the provisions of Supplemental Understanding No. 6 of the Interdivisional Service Agreement of August 26, 1972 reproduced as Appendix No. 3.</w:t>
      </w:r>
    </w:p>
    <w:p w:rsidR="00903817" w:rsidRDefault="00F010CB"/>
    <w:sectPr w:rsidR="00903817"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010CB"/>
    <w:rsid w:val="001574BD"/>
    <w:rsid w:val="00413C26"/>
    <w:rsid w:val="00436344"/>
    <w:rsid w:val="0057094D"/>
    <w:rsid w:val="00593C9F"/>
    <w:rsid w:val="00614F7A"/>
    <w:rsid w:val="008C21F1"/>
    <w:rsid w:val="00CA1665"/>
    <w:rsid w:val="00D071A5"/>
    <w:rsid w:val="00F010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1802892">
      <w:bodyDiv w:val="1"/>
      <w:marLeft w:val="0"/>
      <w:marRight w:val="0"/>
      <w:marTop w:val="0"/>
      <w:marBottom w:val="0"/>
      <w:divBdr>
        <w:top w:val="none" w:sz="0" w:space="0" w:color="auto"/>
        <w:left w:val="none" w:sz="0" w:space="0" w:color="auto"/>
        <w:bottom w:val="none" w:sz="0" w:space="0" w:color="auto"/>
        <w:right w:val="none" w:sz="0" w:space="0" w:color="auto"/>
      </w:divBdr>
    </w:div>
    <w:div w:id="1627537928">
      <w:bodyDiv w:val="1"/>
      <w:marLeft w:val="0"/>
      <w:marRight w:val="0"/>
      <w:marTop w:val="0"/>
      <w:marBottom w:val="0"/>
      <w:divBdr>
        <w:top w:val="none" w:sz="0" w:space="0" w:color="auto"/>
        <w:left w:val="none" w:sz="0" w:space="0" w:color="auto"/>
        <w:bottom w:val="none" w:sz="0" w:space="0" w:color="auto"/>
        <w:right w:val="none" w:sz="0" w:space="0" w:color="auto"/>
      </w:divBdr>
    </w:div>
    <w:div w:id="170015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1</cp:revision>
  <dcterms:created xsi:type="dcterms:W3CDTF">2014-08-29T19:51:00Z</dcterms:created>
  <dcterms:modified xsi:type="dcterms:W3CDTF">2014-08-29T19:53:00Z</dcterms:modified>
</cp:coreProperties>
</file>