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u w:val="single"/>
        </w:rPr>
        <w:t xml:space="preserve">ITEM </w:t>
      </w:r>
      <w:r w:rsidRPr="005866BF">
        <w:rPr>
          <w:rFonts w:ascii="Times New Roman" w:hAnsi="Times New Roman" w:cs="Times New Roman"/>
          <w:sz w:val="24"/>
          <w:szCs w:val="24"/>
          <w:u w:val="single"/>
        </w:rPr>
        <w:noBreakHyphen/>
        <w:t xml:space="preserve"> 45(b)</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 </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December 12, 1958</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 xml:space="preserve"> During conference on December 11, 1958 the </w:t>
      </w:r>
      <w:proofErr w:type="spellStart"/>
      <w:r w:rsidRPr="005866BF">
        <w:rPr>
          <w:rFonts w:ascii="Times New Roman" w:hAnsi="Times New Roman" w:cs="Times New Roman"/>
          <w:sz w:val="24"/>
          <w:szCs w:val="24"/>
        </w:rPr>
        <w:t>ap</w:t>
      </w:r>
      <w:proofErr w:type="spellEnd"/>
      <w:r w:rsidRPr="005866BF">
        <w:rPr>
          <w:rFonts w:ascii="Times New Roman" w:hAnsi="Times New Roman" w:cs="Times New Roman"/>
          <w:sz w:val="24"/>
          <w:szCs w:val="24"/>
        </w:rPr>
        <w:t xml:space="preserve">- </w:t>
      </w:r>
      <w:proofErr w:type="spellStart"/>
      <w:r w:rsidRPr="005866BF">
        <w:rPr>
          <w:rFonts w:ascii="Times New Roman" w:hAnsi="Times New Roman" w:cs="Times New Roman"/>
          <w:sz w:val="24"/>
          <w:szCs w:val="24"/>
        </w:rPr>
        <w:t>plication</w:t>
      </w:r>
      <w:proofErr w:type="spellEnd"/>
      <w:r w:rsidRPr="005866BF">
        <w:rPr>
          <w:rFonts w:ascii="Times New Roman" w:hAnsi="Times New Roman" w:cs="Times New Roman"/>
          <w:sz w:val="24"/>
          <w:szCs w:val="24"/>
        </w:rPr>
        <w:t xml:space="preserve"> of Sections (a) and (b) of Rule 45 of the current agreement effective November 1, 1957 was discussed. Those sections read as follows:</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 "(</w:t>
      </w:r>
      <w:proofErr w:type="gramStart"/>
      <w:r w:rsidRPr="005866BF">
        <w:rPr>
          <w:rFonts w:ascii="Times New Roman" w:hAnsi="Times New Roman" w:cs="Times New Roman"/>
          <w:sz w:val="24"/>
          <w:szCs w:val="24"/>
        </w:rPr>
        <w:t>a</w:t>
      </w:r>
      <w:proofErr w:type="gramEnd"/>
      <w:r w:rsidRPr="005866BF">
        <w:rPr>
          <w:rFonts w:ascii="Times New Roman" w:hAnsi="Times New Roman" w:cs="Times New Roman"/>
          <w:sz w:val="24"/>
          <w:szCs w:val="24"/>
        </w:rPr>
        <w:t>) Assigned freight conductors and brakemen may exercise seniority in filling vacancies and where segregated pools exist on same seniority district, conductors and brakemen in one pool may exercise senior</w:t>
      </w:r>
      <w:r w:rsidRPr="005866BF">
        <w:rPr>
          <w:rFonts w:ascii="Times New Roman" w:hAnsi="Times New Roman" w:cs="Times New Roman"/>
          <w:sz w:val="24"/>
          <w:szCs w:val="24"/>
        </w:rPr>
        <w:softHyphen/>
        <w:t>ity in filling vacancies that exist in an</w:t>
      </w:r>
      <w:r w:rsidRPr="005866BF">
        <w:rPr>
          <w:rFonts w:ascii="Times New Roman" w:hAnsi="Times New Roman" w:cs="Times New Roman"/>
          <w:sz w:val="24"/>
          <w:szCs w:val="24"/>
        </w:rPr>
        <w:softHyphen/>
        <w:t>other pool."</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 "(b) Vacancies which are not filled as provided in Section (a) of thins rule within six days will be filled as follows:</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 "The senior extra conductor not filling a vacancy under this rule or under Rule 44 will be placed on vacancy when he and the crew on which vacancy exists stand first out This does not apply to extra conductors holding assign</w:t>
      </w:r>
      <w:r w:rsidRPr="005866BF">
        <w:rPr>
          <w:rFonts w:ascii="Times New Roman" w:hAnsi="Times New Roman" w:cs="Times New Roman"/>
          <w:sz w:val="24"/>
          <w:szCs w:val="24"/>
        </w:rPr>
        <w:softHyphen/>
        <w:t>ments as brakeman who have not indicated they desire to be called for extra con</w:t>
      </w:r>
      <w:r w:rsidRPr="005866BF">
        <w:rPr>
          <w:rFonts w:ascii="Times New Roman" w:hAnsi="Times New Roman" w:cs="Times New Roman"/>
          <w:sz w:val="24"/>
          <w:szCs w:val="24"/>
        </w:rPr>
        <w:softHyphen/>
        <w:t>ductors' work in accordance with Rule 43i</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 "The senior extra brakeman of the district will be placed on vacancy when available at home terminal where extra board is maintained."</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 It was agreed that:</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 Under provision of Section (a) assigned or extra conductors or brakemen, within 6 days, may exercise seniority to vacancies of over 10 days in pool freight service and the senior applicant will be assigned thereto.</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 In the event no applications are received in accordance with Section (a), then under provisions of Section (b) the senior extra conductor not fill</w:t>
      </w:r>
      <w:r w:rsidRPr="005866BF">
        <w:rPr>
          <w:rFonts w:ascii="Times New Roman" w:hAnsi="Times New Roman" w:cs="Times New Roman"/>
          <w:sz w:val="24"/>
          <w:szCs w:val="24"/>
        </w:rPr>
        <w:softHyphen/>
        <w:t>ing a temporary vacancy will be assigned to it when he and the crew on which vacancy exists stands first out, except assigned brakemen who have indicated they do not desire to work as extra conductor. The senior extra brakeman will be assigned when available at the home terminal.</w:t>
      </w:r>
    </w:p>
    <w:p w:rsidR="005866BF" w:rsidRPr="005866BF" w:rsidRDefault="005866BF" w:rsidP="005866BF">
      <w:pPr>
        <w:rPr>
          <w:rFonts w:ascii="Times New Roman" w:hAnsi="Times New Roman" w:cs="Times New Roman"/>
          <w:sz w:val="24"/>
          <w:szCs w:val="24"/>
        </w:rPr>
      </w:pPr>
      <w:r w:rsidRPr="005866BF">
        <w:rPr>
          <w:rFonts w:ascii="Times New Roman" w:hAnsi="Times New Roman" w:cs="Times New Roman"/>
          <w:sz w:val="24"/>
          <w:szCs w:val="24"/>
        </w:rPr>
        <w:t> Conductors or brakemen assigned to vacancies in accordance with Sections (a) or (b) will remain on the vacancies until displaced in accordance with schedule rules.</w:t>
      </w:r>
    </w:p>
    <w:p w:rsidR="005E4913" w:rsidRPr="005866BF" w:rsidRDefault="005E4913" w:rsidP="005866BF"/>
    <w:sectPr w:rsidR="005E4913" w:rsidRPr="005866BF"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866BF"/>
    <w:rsid w:val="005B69E4"/>
    <w:rsid w:val="005C3DAA"/>
    <w:rsid w:val="005D0E9A"/>
    <w:rsid w:val="005D31A4"/>
    <w:rsid w:val="005E4913"/>
    <w:rsid w:val="005F21DC"/>
    <w:rsid w:val="005F52AA"/>
    <w:rsid w:val="00600700"/>
    <w:rsid w:val="0060400F"/>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E4899"/>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D194E-E033-4E98-9201-83B6F194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2014-09-11T15:58:00Z</dcterms:created>
  <dcterms:modified xsi:type="dcterms:W3CDTF">2014-09-11T15:58:00Z</dcterms:modified>
</cp:coreProperties>
</file>