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F3A" w:rsidRPr="00C50F3A" w:rsidRDefault="00C50F3A" w:rsidP="00C50F3A">
      <w:pPr>
        <w:rPr>
          <w:rFonts w:ascii="Times New Roman" w:hAnsi="Times New Roman" w:cs="Times New Roman"/>
          <w:sz w:val="24"/>
          <w:szCs w:val="24"/>
        </w:rPr>
      </w:pPr>
      <w:r w:rsidRPr="00C50F3A">
        <w:rPr>
          <w:rFonts w:ascii="Times New Roman" w:hAnsi="Times New Roman" w:cs="Times New Roman"/>
          <w:sz w:val="24"/>
          <w:szCs w:val="24"/>
          <w:u w:val="single"/>
        </w:rPr>
        <w:t xml:space="preserve">ITEM </w:t>
      </w:r>
      <w:r w:rsidRPr="00C50F3A">
        <w:rPr>
          <w:rFonts w:ascii="Times New Roman" w:hAnsi="Times New Roman" w:cs="Times New Roman"/>
          <w:sz w:val="24"/>
          <w:szCs w:val="24"/>
          <w:u w:val="single"/>
        </w:rPr>
        <w:noBreakHyphen/>
        <w:t xml:space="preserve"> 58(b)</w:t>
      </w:r>
    </w:p>
    <w:p w:rsidR="00C50F3A" w:rsidRPr="00C50F3A" w:rsidRDefault="00C50F3A" w:rsidP="00C50F3A">
      <w:pPr>
        <w:rPr>
          <w:rFonts w:ascii="Times New Roman" w:hAnsi="Times New Roman" w:cs="Times New Roman"/>
          <w:sz w:val="24"/>
          <w:szCs w:val="24"/>
        </w:rPr>
      </w:pPr>
      <w:r w:rsidRPr="00C50F3A">
        <w:rPr>
          <w:rFonts w:ascii="Times New Roman" w:hAnsi="Times New Roman" w:cs="Times New Roman"/>
          <w:sz w:val="24"/>
          <w:szCs w:val="24"/>
        </w:rPr>
        <w:t> </w:t>
      </w:r>
    </w:p>
    <w:p w:rsidR="00C50F3A" w:rsidRPr="00C50F3A" w:rsidRDefault="00C50F3A" w:rsidP="00C50F3A">
      <w:pPr>
        <w:rPr>
          <w:rFonts w:ascii="Times New Roman" w:hAnsi="Times New Roman" w:cs="Times New Roman"/>
          <w:sz w:val="24"/>
          <w:szCs w:val="24"/>
        </w:rPr>
      </w:pPr>
      <w:r w:rsidRPr="00C50F3A">
        <w:rPr>
          <w:rFonts w:ascii="Times New Roman" w:hAnsi="Times New Roman" w:cs="Times New Roman"/>
          <w:sz w:val="24"/>
          <w:szCs w:val="24"/>
        </w:rPr>
        <w:t>October 26, 1962</w:t>
      </w:r>
    </w:p>
    <w:p w:rsidR="00C50F3A" w:rsidRPr="00C50F3A" w:rsidRDefault="00C50F3A" w:rsidP="00C50F3A">
      <w:pPr>
        <w:rPr>
          <w:rFonts w:ascii="Times New Roman" w:hAnsi="Times New Roman" w:cs="Times New Roman"/>
          <w:sz w:val="24"/>
          <w:szCs w:val="24"/>
        </w:rPr>
      </w:pPr>
      <w:r w:rsidRPr="00C50F3A">
        <w:rPr>
          <w:rFonts w:ascii="Times New Roman" w:hAnsi="Times New Roman" w:cs="Times New Roman"/>
          <w:sz w:val="24"/>
          <w:szCs w:val="24"/>
        </w:rPr>
        <w:t> This has reference to your letter of October 11, 1962 submitting docket of time claims which were reviewed with you in conference on October 24, 1962, and with particular reference to claim for road switcher rate for brakemen assigned to Ogden switcher retroactive to October 1, 1961.</w:t>
      </w:r>
    </w:p>
    <w:p w:rsidR="00C50F3A" w:rsidRPr="00C50F3A" w:rsidRDefault="00C50F3A" w:rsidP="00C50F3A">
      <w:pPr>
        <w:rPr>
          <w:rFonts w:ascii="Times New Roman" w:hAnsi="Times New Roman" w:cs="Times New Roman"/>
          <w:sz w:val="24"/>
          <w:szCs w:val="24"/>
        </w:rPr>
      </w:pPr>
      <w:r w:rsidRPr="00C50F3A">
        <w:rPr>
          <w:rFonts w:ascii="Times New Roman" w:hAnsi="Times New Roman" w:cs="Times New Roman"/>
          <w:sz w:val="24"/>
          <w:szCs w:val="24"/>
        </w:rPr>
        <w:t> As a basis for this claim, you cite Section 2(c) of the Agreement dated June 2, 1958 in con</w:t>
      </w:r>
      <w:r w:rsidRPr="00C50F3A">
        <w:rPr>
          <w:rFonts w:ascii="Times New Roman" w:hAnsi="Times New Roman" w:cs="Times New Roman"/>
          <w:sz w:val="24"/>
          <w:szCs w:val="24"/>
        </w:rPr>
        <w:softHyphen/>
        <w:t xml:space="preserve">nection with Union Pacific acquiring a portion of the </w:t>
      </w:r>
      <w:proofErr w:type="spellStart"/>
      <w:r w:rsidRPr="00C50F3A">
        <w:rPr>
          <w:rFonts w:ascii="Times New Roman" w:hAnsi="Times New Roman" w:cs="Times New Roman"/>
          <w:sz w:val="24"/>
          <w:szCs w:val="24"/>
        </w:rPr>
        <w:t>Bamburger</w:t>
      </w:r>
      <w:proofErr w:type="spellEnd"/>
      <w:r w:rsidRPr="00C50F3A">
        <w:rPr>
          <w:rFonts w:ascii="Times New Roman" w:hAnsi="Times New Roman" w:cs="Times New Roman"/>
          <w:sz w:val="24"/>
          <w:szCs w:val="24"/>
        </w:rPr>
        <w:t xml:space="preserve"> Railroad Company, and the Agreement dated September 7, 1961, modifying Rule 58, "Combination Switch and Road Service" of the </w:t>
      </w:r>
      <w:proofErr w:type="spellStart"/>
      <w:r w:rsidRPr="00C50F3A">
        <w:rPr>
          <w:rFonts w:ascii="Times New Roman" w:hAnsi="Times New Roman" w:cs="Times New Roman"/>
          <w:sz w:val="24"/>
          <w:szCs w:val="24"/>
        </w:rPr>
        <w:t>cur_ rent</w:t>
      </w:r>
      <w:proofErr w:type="spellEnd"/>
      <w:r w:rsidRPr="00C50F3A">
        <w:rPr>
          <w:rFonts w:ascii="Times New Roman" w:hAnsi="Times New Roman" w:cs="Times New Roman"/>
          <w:sz w:val="24"/>
          <w:szCs w:val="24"/>
        </w:rPr>
        <w:t xml:space="preserve"> schedule.</w:t>
      </w:r>
    </w:p>
    <w:p w:rsidR="00C50F3A" w:rsidRPr="00C50F3A" w:rsidRDefault="00C50F3A" w:rsidP="00C50F3A">
      <w:pPr>
        <w:rPr>
          <w:rFonts w:ascii="Times New Roman" w:hAnsi="Times New Roman" w:cs="Times New Roman"/>
          <w:sz w:val="24"/>
          <w:szCs w:val="24"/>
        </w:rPr>
      </w:pPr>
      <w:r w:rsidRPr="00C50F3A">
        <w:rPr>
          <w:rFonts w:ascii="Times New Roman" w:hAnsi="Times New Roman" w:cs="Times New Roman"/>
          <w:sz w:val="24"/>
          <w:szCs w:val="24"/>
        </w:rPr>
        <w:t> When the agreement dated September 7, 1961, effective October 1, 1961, modifying Rule 58 was negotiated, it was not definitely determined whether the Ogden Switcher was to be included in view of the agreement of June 2, 1958 providing for yard rates of pay when that switcher worked only 5 days per week, and local rates when it worked 6 or 7 days per week.</w:t>
      </w:r>
    </w:p>
    <w:p w:rsidR="00C50F3A" w:rsidRPr="00C50F3A" w:rsidRDefault="00C50F3A" w:rsidP="00C50F3A">
      <w:pPr>
        <w:rPr>
          <w:rFonts w:ascii="Times New Roman" w:hAnsi="Times New Roman" w:cs="Times New Roman"/>
          <w:sz w:val="24"/>
          <w:szCs w:val="24"/>
        </w:rPr>
      </w:pPr>
      <w:r w:rsidRPr="00C50F3A">
        <w:rPr>
          <w:rFonts w:ascii="Times New Roman" w:hAnsi="Times New Roman" w:cs="Times New Roman"/>
          <w:sz w:val="24"/>
          <w:szCs w:val="24"/>
        </w:rPr>
        <w:t>You contend, however, that it was definitely understood that the rates provided for in Modified Rule 58 would apply to all brakemen assigned under that rule, including the Ogden switcher.</w:t>
      </w:r>
    </w:p>
    <w:p w:rsidR="00C50F3A" w:rsidRPr="00C50F3A" w:rsidRDefault="00C50F3A" w:rsidP="00C50F3A">
      <w:pPr>
        <w:rPr>
          <w:rFonts w:ascii="Times New Roman" w:hAnsi="Times New Roman" w:cs="Times New Roman"/>
          <w:sz w:val="24"/>
          <w:szCs w:val="24"/>
        </w:rPr>
      </w:pPr>
      <w:r w:rsidRPr="00C50F3A">
        <w:rPr>
          <w:rFonts w:ascii="Times New Roman" w:hAnsi="Times New Roman" w:cs="Times New Roman"/>
          <w:sz w:val="24"/>
          <w:szCs w:val="24"/>
        </w:rPr>
        <w:t> The crew on the Ogden Switcher apparently did not consider they came under the provisions of the September 7, 1961 Agreement modifying Rule 58 as they submitted no claims under that agreement. Prior to June 1, 1962, they merely claimed local switcher rate, and subsequent to that date, they merely claimed time under Rule 58. They have been allowed the local rate of pay as they were assigned 6 days per week. It was not until Local Chairman Tyree's letter of July 5, 1962 to the Head Time</w:t>
      </w:r>
      <w:r w:rsidRPr="00C50F3A">
        <w:rPr>
          <w:rFonts w:ascii="Times New Roman" w:hAnsi="Times New Roman" w:cs="Times New Roman"/>
          <w:sz w:val="24"/>
          <w:szCs w:val="24"/>
        </w:rPr>
        <w:softHyphen/>
        <w:t>keeper that any mention was made of the rate of pay as provided for in the September 7, l96l Agree</w:t>
      </w:r>
      <w:r w:rsidRPr="00C50F3A">
        <w:rPr>
          <w:rFonts w:ascii="Times New Roman" w:hAnsi="Times New Roman" w:cs="Times New Roman"/>
          <w:sz w:val="24"/>
          <w:szCs w:val="24"/>
        </w:rPr>
        <w:softHyphen/>
        <w:t>ment.</w:t>
      </w:r>
    </w:p>
    <w:p w:rsidR="00C50F3A" w:rsidRPr="00C50F3A" w:rsidRDefault="00C50F3A" w:rsidP="00C50F3A">
      <w:pPr>
        <w:rPr>
          <w:rFonts w:ascii="Times New Roman" w:hAnsi="Times New Roman" w:cs="Times New Roman"/>
          <w:sz w:val="24"/>
          <w:szCs w:val="24"/>
        </w:rPr>
      </w:pPr>
      <w:r w:rsidRPr="00C50F3A">
        <w:rPr>
          <w:rFonts w:ascii="Times New Roman" w:hAnsi="Times New Roman" w:cs="Times New Roman"/>
          <w:sz w:val="24"/>
          <w:szCs w:val="24"/>
        </w:rPr>
        <w:t xml:space="preserve"> I am agreeable, however, to considering that the Ogden Switcher is within the scope of Rule 58 as modified by the Agreement dated September 7, 1961, and to allowing the brakemen on that switcher the rate of pay as </w:t>
      </w:r>
      <w:proofErr w:type="gramStart"/>
      <w:r w:rsidRPr="00C50F3A">
        <w:rPr>
          <w:rFonts w:ascii="Times New Roman" w:hAnsi="Times New Roman" w:cs="Times New Roman"/>
          <w:sz w:val="24"/>
          <w:szCs w:val="24"/>
        </w:rPr>
        <w:t>provided</w:t>
      </w:r>
      <w:proofErr w:type="gramEnd"/>
      <w:r w:rsidRPr="00C50F3A">
        <w:rPr>
          <w:rFonts w:ascii="Times New Roman" w:hAnsi="Times New Roman" w:cs="Times New Roman"/>
          <w:sz w:val="24"/>
          <w:szCs w:val="24"/>
        </w:rPr>
        <w:t xml:space="preserve"> for therein, retroactive to April l, l962.</w:t>
      </w:r>
    </w:p>
    <w:p w:rsidR="00C50F3A" w:rsidRPr="00C50F3A" w:rsidRDefault="00C50F3A" w:rsidP="00C50F3A">
      <w:pPr>
        <w:rPr>
          <w:rFonts w:ascii="Times New Roman" w:hAnsi="Times New Roman" w:cs="Times New Roman"/>
          <w:sz w:val="24"/>
          <w:szCs w:val="24"/>
        </w:rPr>
      </w:pPr>
      <w:r w:rsidRPr="00C50F3A">
        <w:rPr>
          <w:rFonts w:ascii="Times New Roman" w:hAnsi="Times New Roman" w:cs="Times New Roman"/>
          <w:sz w:val="24"/>
          <w:szCs w:val="24"/>
        </w:rPr>
        <w:t> This wil1 constitute full and final settlement of the claims presented in your letter of September l3, 1962.</w:t>
      </w:r>
    </w:p>
    <w:p w:rsidR="0094253A" w:rsidRPr="00C50F3A" w:rsidRDefault="0094253A" w:rsidP="00C50F3A"/>
    <w:sectPr w:rsidR="0094253A" w:rsidRPr="00C50F3A"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D2997"/>
    <w:rsid w:val="002D33B1"/>
    <w:rsid w:val="002D33E4"/>
    <w:rsid w:val="002D3D99"/>
    <w:rsid w:val="002D7BA2"/>
    <w:rsid w:val="002F0F43"/>
    <w:rsid w:val="003043FD"/>
    <w:rsid w:val="003054D0"/>
    <w:rsid w:val="00306458"/>
    <w:rsid w:val="00307CCD"/>
    <w:rsid w:val="0032721D"/>
    <w:rsid w:val="00341117"/>
    <w:rsid w:val="00351B59"/>
    <w:rsid w:val="00385199"/>
    <w:rsid w:val="003C0C37"/>
    <w:rsid w:val="0043255C"/>
    <w:rsid w:val="00445B17"/>
    <w:rsid w:val="004476DF"/>
    <w:rsid w:val="00452AE4"/>
    <w:rsid w:val="004638ED"/>
    <w:rsid w:val="004A3663"/>
    <w:rsid w:val="004B28D9"/>
    <w:rsid w:val="004E2C90"/>
    <w:rsid w:val="004F528D"/>
    <w:rsid w:val="00572E91"/>
    <w:rsid w:val="005763F8"/>
    <w:rsid w:val="005866BF"/>
    <w:rsid w:val="005B69E4"/>
    <w:rsid w:val="005C3DAA"/>
    <w:rsid w:val="005D0E9A"/>
    <w:rsid w:val="005D31A4"/>
    <w:rsid w:val="005E4913"/>
    <w:rsid w:val="005F21DC"/>
    <w:rsid w:val="005F52AA"/>
    <w:rsid w:val="00600700"/>
    <w:rsid w:val="006012BC"/>
    <w:rsid w:val="0060400F"/>
    <w:rsid w:val="006076E9"/>
    <w:rsid w:val="00612814"/>
    <w:rsid w:val="00616C50"/>
    <w:rsid w:val="00682022"/>
    <w:rsid w:val="00695E16"/>
    <w:rsid w:val="006A632E"/>
    <w:rsid w:val="006B0F10"/>
    <w:rsid w:val="006B40C1"/>
    <w:rsid w:val="006B58A9"/>
    <w:rsid w:val="006C3A72"/>
    <w:rsid w:val="006D4C05"/>
    <w:rsid w:val="00700DE9"/>
    <w:rsid w:val="00706A88"/>
    <w:rsid w:val="00756619"/>
    <w:rsid w:val="00760233"/>
    <w:rsid w:val="007628AD"/>
    <w:rsid w:val="00775174"/>
    <w:rsid w:val="007E46EF"/>
    <w:rsid w:val="00803E03"/>
    <w:rsid w:val="0081208A"/>
    <w:rsid w:val="00816DDD"/>
    <w:rsid w:val="008247C3"/>
    <w:rsid w:val="00830E8E"/>
    <w:rsid w:val="00840420"/>
    <w:rsid w:val="00845EAB"/>
    <w:rsid w:val="00875C69"/>
    <w:rsid w:val="0088245E"/>
    <w:rsid w:val="0088564C"/>
    <w:rsid w:val="00892E52"/>
    <w:rsid w:val="008A4858"/>
    <w:rsid w:val="008B719C"/>
    <w:rsid w:val="008C6246"/>
    <w:rsid w:val="008E0856"/>
    <w:rsid w:val="008F265E"/>
    <w:rsid w:val="00915A9A"/>
    <w:rsid w:val="009216F1"/>
    <w:rsid w:val="00925066"/>
    <w:rsid w:val="00932F8A"/>
    <w:rsid w:val="00940BA9"/>
    <w:rsid w:val="0094253A"/>
    <w:rsid w:val="00950568"/>
    <w:rsid w:val="00970DF8"/>
    <w:rsid w:val="00986666"/>
    <w:rsid w:val="009933FF"/>
    <w:rsid w:val="009A37F9"/>
    <w:rsid w:val="009F5C36"/>
    <w:rsid w:val="00A0553A"/>
    <w:rsid w:val="00A155BD"/>
    <w:rsid w:val="00A30B56"/>
    <w:rsid w:val="00A40267"/>
    <w:rsid w:val="00A54387"/>
    <w:rsid w:val="00A576EA"/>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52C78"/>
    <w:rsid w:val="00B64943"/>
    <w:rsid w:val="00B74E63"/>
    <w:rsid w:val="00BB60C2"/>
    <w:rsid w:val="00BD058A"/>
    <w:rsid w:val="00BE4899"/>
    <w:rsid w:val="00BF5DC5"/>
    <w:rsid w:val="00C117E4"/>
    <w:rsid w:val="00C13F94"/>
    <w:rsid w:val="00C21366"/>
    <w:rsid w:val="00C23925"/>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A3744"/>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BE8C63-7E1D-4594-AC25-62D6AEF6B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2014-09-11T16:05:00Z</dcterms:created>
  <dcterms:modified xsi:type="dcterms:W3CDTF">2014-09-11T16:05:00Z</dcterms:modified>
</cp:coreProperties>
</file>