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 xml:space="preserve">ITEM 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 xml:space="preserve"> 62(c)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May 25, 1977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In our May 5, 1977 conference we discussed the following claims: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C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1415. G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ll8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866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 xml:space="preserve">R. Claim of Conductor L. L. </w:t>
      </w:r>
      <w:proofErr w:type="spellStart"/>
      <w:r w:rsidRPr="004102C5">
        <w:rPr>
          <w:rFonts w:ascii="Times New Roman" w:hAnsi="Times New Roman" w:cs="Times New Roman"/>
          <w:sz w:val="24"/>
          <w:szCs w:val="24"/>
        </w:rPr>
        <w:t>Minard</w:t>
      </w:r>
      <w:proofErr w:type="spellEnd"/>
      <w:r w:rsidRPr="004102C5">
        <w:rPr>
          <w:rFonts w:ascii="Times New Roman" w:hAnsi="Times New Roman" w:cs="Times New Roman"/>
          <w:sz w:val="24"/>
          <w:szCs w:val="24"/>
        </w:rPr>
        <w:t>, Brakemen D. A. Lucero and D. Bryant, Rawlins, for terminal delay time, April 8, 1975.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C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l4l6. G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l19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866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R. Claim of Conductor t</w:t>
      </w:r>
      <w:proofErr w:type="gramStart"/>
      <w:r w:rsidRPr="004102C5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4102C5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4102C5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Pr="004102C5">
        <w:rPr>
          <w:rFonts w:ascii="Times New Roman" w:hAnsi="Times New Roman" w:cs="Times New Roman"/>
          <w:sz w:val="24"/>
          <w:szCs w:val="24"/>
        </w:rPr>
        <w:t>, Brakemen D. A. Lucero and D, A. Bryant for terminal time, April 9, 1975.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C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1417. G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120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866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R. Claim of Conductor G. A. Jordan, Jr., Brakemen R. L. Baker and J. E. Powers, Rawlins, for final terminal time, April 18, 1975.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C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1451. G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179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866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R. Claim for 4C minutes terminal time on behalf of Conductor E. A. Spencer, Brakemen D. K. Wilcox and B. L. Collier, Rawlins, June 30, 1975.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The facts of these cases are contained in the record and will not be repeated here.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Conference discussion on the cases centered on the meaning of rule 62(f) of the schedule agree</w:t>
      </w:r>
      <w:r w:rsidRPr="004102C5">
        <w:rPr>
          <w:rFonts w:ascii="Times New Roman" w:hAnsi="Times New Roman" w:cs="Times New Roman"/>
          <w:sz w:val="24"/>
          <w:szCs w:val="24"/>
        </w:rPr>
        <w:softHyphen/>
        <w:t>ment which provides: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102C5">
        <w:rPr>
          <w:rFonts w:ascii="Times New Roman" w:hAnsi="Times New Roman" w:cs="Times New Roman"/>
          <w:sz w:val="24"/>
          <w:szCs w:val="24"/>
        </w:rPr>
        <w:t>"(f) Terminal Time </w:t>
      </w:r>
      <w:r w:rsidRPr="004102C5">
        <w:rPr>
          <w:rFonts w:ascii="Times New Roman" w:hAnsi="Times New Roman" w:cs="Times New Roman"/>
          <w:sz w:val="24"/>
          <w:szCs w:val="24"/>
        </w:rPr>
        <w:noBreakHyphen/>
      </w:r>
      <w:r w:rsidRPr="004102C5">
        <w:rPr>
          <w:rFonts w:ascii="Times New Roman" w:hAnsi="Times New Roman" w:cs="Times New Roman"/>
          <w:sz w:val="24"/>
          <w:szCs w:val="24"/>
        </w:rPr>
        <w:noBreakHyphen/>
        <w:t> Constructive mileage.</w:t>
      </w:r>
      <w:proofErr w:type="gramEnd"/>
      <w:r w:rsidRPr="004102C5">
        <w:rPr>
          <w:rFonts w:ascii="Times New Roman" w:hAnsi="Times New Roman" w:cs="Times New Roman"/>
          <w:sz w:val="24"/>
          <w:szCs w:val="24"/>
        </w:rPr>
        <w:t xml:space="preserve"> Terminal time not allowed in work train ser</w:t>
      </w:r>
      <w:r w:rsidRPr="004102C5">
        <w:rPr>
          <w:rFonts w:ascii="Times New Roman" w:hAnsi="Times New Roman" w:cs="Times New Roman"/>
          <w:sz w:val="24"/>
          <w:szCs w:val="24"/>
        </w:rPr>
        <w:softHyphen/>
        <w:t>vice in addition to constructive mileage."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In conference it was agreed that henceforth rule 62(f) would be applied to pool freight crews used to protect work train service and to make</w:t>
      </w:r>
      <w:r w:rsidRPr="004102C5">
        <w:rPr>
          <w:rFonts w:ascii="Times New Roman" w:hAnsi="Times New Roman" w:cs="Times New Roman"/>
          <w:sz w:val="24"/>
          <w:szCs w:val="24"/>
        </w:rPr>
        <w:noBreakHyphen/>
        <w:t>up crews protecting a bulletin pending assignment of a regular work train crew. It was also understood that the rule does not apply to regularly assigned work train service crews.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 xml:space="preserve"> In consideration of the above understanding, </w:t>
      </w:r>
      <w:proofErr w:type="spellStart"/>
      <w:r w:rsidRPr="004102C5">
        <w:rPr>
          <w:rFonts w:ascii="Times New Roman" w:hAnsi="Times New Roman" w:cs="Times New Roman"/>
          <w:sz w:val="24"/>
          <w:szCs w:val="24"/>
        </w:rPr>
        <w:t>paym</w:t>
      </w:r>
      <w:proofErr w:type="spellEnd"/>
      <w:r w:rsidRPr="00410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02C5">
        <w:rPr>
          <w:rFonts w:ascii="Times New Roman" w:hAnsi="Times New Roman" w:cs="Times New Roman"/>
          <w:sz w:val="24"/>
          <w:szCs w:val="24"/>
        </w:rPr>
        <w:t>ent</w:t>
      </w:r>
      <w:proofErr w:type="spellEnd"/>
      <w:proofErr w:type="gramEnd"/>
      <w:r w:rsidRPr="004102C5">
        <w:rPr>
          <w:rFonts w:ascii="Times New Roman" w:hAnsi="Times New Roman" w:cs="Times New Roman"/>
          <w:sz w:val="24"/>
          <w:szCs w:val="24"/>
        </w:rPr>
        <w:t xml:space="preserve"> of the claims herein will be allowed.</w:t>
      </w:r>
    </w:p>
    <w:p w:rsidR="004102C5" w:rsidRPr="004102C5" w:rsidRDefault="004102C5" w:rsidP="004102C5">
      <w:pPr>
        <w:rPr>
          <w:rFonts w:ascii="Times New Roman" w:hAnsi="Times New Roman" w:cs="Times New Roman"/>
          <w:sz w:val="24"/>
          <w:szCs w:val="24"/>
        </w:rPr>
      </w:pPr>
      <w:r w:rsidRPr="004102C5">
        <w:rPr>
          <w:rFonts w:ascii="Times New Roman" w:hAnsi="Times New Roman" w:cs="Times New Roman"/>
          <w:sz w:val="24"/>
          <w:szCs w:val="24"/>
        </w:rPr>
        <w:t> </w:t>
      </w:r>
    </w:p>
    <w:p w:rsidR="0094253A" w:rsidRPr="004102C5" w:rsidRDefault="0094253A" w:rsidP="004102C5"/>
    <w:sectPr w:rsidR="0094253A" w:rsidRPr="004102C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3AAB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3F94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73FEC-C5E6-4B3E-A440-24C6C292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2014-09-11T16:16:00Z</dcterms:created>
  <dcterms:modified xsi:type="dcterms:W3CDTF">2014-09-11T16:16:00Z</dcterms:modified>
</cp:coreProperties>
</file>