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GENERAL COMMITTEE OF ADJUSTMENT (C) &amp; (T)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i/>
          <w:iCs/>
          <w:sz w:val="24"/>
          <w:szCs w:val="24"/>
        </w:rPr>
        <w:t>Union Pacific Railroad (Central Region)</w:t>
      </w:r>
      <w:r w:rsidRPr="006F6D7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F6D7E">
        <w:rPr>
          <w:rFonts w:ascii="Times New Roman" w:hAnsi="Times New Roman" w:cs="Times New Roman"/>
          <w:sz w:val="24"/>
          <w:szCs w:val="24"/>
        </w:rPr>
        <w:t xml:space="preserve">2933 WOODSIDE DRIVE, SUITE F • TOPEKA, KS 66614 </w:t>
      </w:r>
      <w:r w:rsidRPr="006F6D7E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6F6D7E">
        <w:rPr>
          <w:rFonts w:ascii="Times New Roman" w:hAnsi="Times New Roman" w:cs="Times New Roman"/>
          <w:sz w:val="24"/>
          <w:szCs w:val="24"/>
        </w:rPr>
        <w:t>. A EICKMANN, CHAIRMAN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D. L </w:t>
      </w:r>
      <w:proofErr w:type="spellStart"/>
      <w:r w:rsidRPr="006F6D7E">
        <w:rPr>
          <w:rFonts w:ascii="Times New Roman" w:hAnsi="Times New Roman" w:cs="Times New Roman"/>
          <w:sz w:val="24"/>
          <w:szCs w:val="24"/>
        </w:rPr>
        <w:t>HAZLETT</w:t>
      </w:r>
      <w:proofErr w:type="spellEnd"/>
      <w:r w:rsidRPr="006F6D7E">
        <w:rPr>
          <w:rFonts w:ascii="Times New Roman" w:hAnsi="Times New Roman" w:cs="Times New Roman"/>
          <w:sz w:val="24"/>
          <w:szCs w:val="24"/>
        </w:rPr>
        <w:t>, 1st VICE CHAIRMAN</w:t>
      </w:r>
      <w:r w:rsidRPr="006F6D7E">
        <w:rPr>
          <w:rFonts w:ascii="Times New Roman" w:hAnsi="Times New Roman" w:cs="Times New Roman"/>
          <w:sz w:val="24"/>
          <w:szCs w:val="24"/>
        </w:rPr>
        <w:br/>
        <w:t>W T PRICE, 2nd VICE CHAIRMAN</w:t>
      </w:r>
      <w:r w:rsidRPr="006F6D7E">
        <w:rPr>
          <w:rFonts w:ascii="Times New Roman" w:hAnsi="Times New Roman" w:cs="Times New Roman"/>
          <w:sz w:val="24"/>
          <w:szCs w:val="24"/>
        </w:rPr>
        <w:br/>
        <w:t>FILE NO D. W. HOLLAND, SECRETARY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November 1, 1989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M. L. </w:t>
      </w:r>
      <w:proofErr w:type="spellStart"/>
      <w:r w:rsidRPr="006F6D7E">
        <w:rPr>
          <w:rFonts w:ascii="Times New Roman" w:hAnsi="Times New Roman" w:cs="Times New Roman"/>
          <w:sz w:val="24"/>
          <w:szCs w:val="24"/>
        </w:rPr>
        <w:t>Janovec</w:t>
      </w:r>
      <w:proofErr w:type="spellEnd"/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Director - Labor Relations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Union Pacific Railroad Company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1416 Dodge, Room 332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Omaha, NE 68179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Dear Sir: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During the negotiations which lead to the ratification of the Memorandum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of Agreement modifying Seniority Zone 200, questions arose regarding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obligations and rights of employees in the application of Section 6(1), and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was understood that the following would apply: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In the application of Section 6(1), an employee in road service 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exercises his Zone 200 seniority rights under the provisions of Section 5(3)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and bids on a bulletined road assignment on another prior seniority district,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and subsequently loses the assignment through reduction in force or through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fault of his own, shall be governed by the Schedule Rules in effect on the</w:t>
      </w:r>
      <w:r w:rsidRPr="006F6D7E">
        <w:rPr>
          <w:rFonts w:ascii="Times New Roman" w:hAnsi="Times New Roman" w:cs="Times New Roman"/>
          <w:sz w:val="24"/>
          <w:szCs w:val="24"/>
        </w:rPr>
        <w:br/>
        <w:t>"home district" of the assignment and will be subject to the provisions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Schedule Rule 92(17).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The employee will be required to remain on the prior road seniority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district of the assignment for a period of 120 days from the date he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assigned unless he is the senior applicant for a bulletined assignment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another prior road seniority district, or transfers to yard service under</w:t>
      </w:r>
      <w:r w:rsidRPr="006F6D7E">
        <w:rPr>
          <w:rFonts w:ascii="Times New Roman" w:hAnsi="Times New Roman" w:cs="Times New Roman"/>
          <w:sz w:val="24"/>
          <w:szCs w:val="24"/>
        </w:rPr>
        <w:br/>
        <w:t>the provisions of Sections 5 (a) and (b) of the Dual Rights Agreement.</w:t>
      </w:r>
    </w:p>
    <w:p w:rsidR="006F6D7E" w:rsidRPr="006F6D7E" w:rsidRDefault="006F6D7E" w:rsidP="006F6D7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If this accurately reflects our understanding, please indicate by signing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below, returning one original to this office.</w:t>
      </w:r>
    </w:p>
    <w:p w:rsidR="00203AEE" w:rsidRPr="006F6D7E" w:rsidRDefault="006F6D7E" w:rsidP="00203AEE">
      <w:pPr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Yours truly,</w:t>
      </w:r>
    </w:p>
    <w:sectPr w:rsidR="00203AEE" w:rsidRPr="006F6D7E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62E0"/>
    <w:rsid w:val="0008029C"/>
    <w:rsid w:val="001574BD"/>
    <w:rsid w:val="00203AEE"/>
    <w:rsid w:val="003762E0"/>
    <w:rsid w:val="00413C26"/>
    <w:rsid w:val="00436344"/>
    <w:rsid w:val="0057094D"/>
    <w:rsid w:val="00593C9F"/>
    <w:rsid w:val="00614F7A"/>
    <w:rsid w:val="006F6D7E"/>
    <w:rsid w:val="008C21F1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2014-10-10T21:25:00Z</dcterms:created>
  <dcterms:modified xsi:type="dcterms:W3CDTF">2014-10-10T21:25:00Z</dcterms:modified>
</cp:coreProperties>
</file>